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5C8B" w:rsidRDefault="009E1252" w:rsidP="00E55C8B">
      <w:pPr>
        <w:spacing w:line="480" w:lineRule="auto"/>
        <w:jc w:val="center"/>
        <w:rPr>
          <w:rFonts w:ascii="Times New Roman" w:hAnsi="Times New Roman" w:cs="Times New Roman"/>
          <w:sz w:val="24"/>
          <w:szCs w:val="24"/>
        </w:rPr>
      </w:pPr>
    </w:p>
    <w:p w:rsidR="00E55C8B" w:rsidRDefault="009E1252" w:rsidP="00E55C8B">
      <w:pPr>
        <w:spacing w:line="480" w:lineRule="auto"/>
        <w:jc w:val="center"/>
        <w:rPr>
          <w:rFonts w:ascii="Times New Roman" w:hAnsi="Times New Roman" w:cs="Times New Roman"/>
          <w:sz w:val="24"/>
          <w:szCs w:val="24"/>
        </w:rPr>
      </w:pPr>
    </w:p>
    <w:p w:rsidR="00E55C8B" w:rsidRDefault="009E1252" w:rsidP="00E55C8B">
      <w:pPr>
        <w:spacing w:line="480" w:lineRule="auto"/>
        <w:jc w:val="center"/>
        <w:rPr>
          <w:rFonts w:ascii="Times New Roman" w:hAnsi="Times New Roman" w:cs="Times New Roman"/>
          <w:sz w:val="24"/>
          <w:szCs w:val="24"/>
        </w:rPr>
      </w:pPr>
    </w:p>
    <w:p w:rsidR="00E55C8B" w:rsidRDefault="009E1252" w:rsidP="00E55C8B">
      <w:pPr>
        <w:spacing w:line="480" w:lineRule="auto"/>
        <w:jc w:val="center"/>
        <w:rPr>
          <w:rFonts w:ascii="Times New Roman" w:hAnsi="Times New Roman" w:cs="Times New Roman"/>
          <w:sz w:val="24"/>
          <w:szCs w:val="24"/>
        </w:rPr>
      </w:pPr>
    </w:p>
    <w:p w:rsidR="00E55C8B" w:rsidRDefault="009E1252" w:rsidP="00E55C8B">
      <w:pPr>
        <w:spacing w:line="480" w:lineRule="auto"/>
        <w:jc w:val="center"/>
        <w:rPr>
          <w:rFonts w:ascii="Times New Roman" w:hAnsi="Times New Roman" w:cs="Times New Roman"/>
          <w:sz w:val="24"/>
          <w:szCs w:val="24"/>
        </w:rPr>
      </w:pPr>
    </w:p>
    <w:p w:rsidR="00E55C8B" w:rsidRDefault="009E1252" w:rsidP="00E55C8B">
      <w:pPr>
        <w:spacing w:line="480" w:lineRule="auto"/>
        <w:jc w:val="center"/>
        <w:rPr>
          <w:rFonts w:ascii="Times New Roman" w:hAnsi="Times New Roman" w:cs="Times New Roman"/>
          <w:sz w:val="24"/>
          <w:szCs w:val="24"/>
        </w:rPr>
      </w:pPr>
    </w:p>
    <w:p w:rsidR="00E55C8B" w:rsidRDefault="009E1252" w:rsidP="00E55C8B">
      <w:pPr>
        <w:spacing w:line="480" w:lineRule="auto"/>
        <w:jc w:val="center"/>
        <w:rPr>
          <w:rFonts w:ascii="Times New Roman" w:hAnsi="Times New Roman" w:cs="Times New Roman"/>
          <w:sz w:val="24"/>
          <w:szCs w:val="24"/>
        </w:rPr>
      </w:pPr>
      <w:r>
        <w:rPr>
          <w:rFonts w:ascii="Times New Roman" w:hAnsi="Times New Roman" w:cs="Times New Roman"/>
          <w:sz w:val="24"/>
          <w:szCs w:val="24"/>
        </w:rPr>
        <w:t>MENTAL HEALTH</w:t>
      </w:r>
    </w:p>
    <w:p w:rsidR="00E55C8B" w:rsidRDefault="009E1252" w:rsidP="00E55C8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E55C8B" w:rsidRDefault="009E1252" w:rsidP="00E55C8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E55C8B" w:rsidRDefault="009E1252" w:rsidP="00E55C8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E55C8B" w:rsidRDefault="009E1252" w:rsidP="00E55C8B">
      <w:pPr>
        <w:spacing w:line="480" w:lineRule="auto"/>
        <w:jc w:val="both"/>
        <w:rPr>
          <w:rFonts w:ascii="Times New Roman" w:hAnsi="Times New Roman" w:cs="Times New Roman"/>
          <w:sz w:val="24"/>
          <w:szCs w:val="24"/>
        </w:rPr>
      </w:pPr>
    </w:p>
    <w:p w:rsidR="00E55C8B" w:rsidRDefault="009E1252" w:rsidP="00E55C8B">
      <w:pPr>
        <w:spacing w:line="480" w:lineRule="auto"/>
        <w:jc w:val="both"/>
        <w:rPr>
          <w:rFonts w:ascii="Times New Roman" w:hAnsi="Times New Roman" w:cs="Times New Roman"/>
          <w:sz w:val="24"/>
          <w:szCs w:val="24"/>
        </w:rPr>
      </w:pPr>
    </w:p>
    <w:p w:rsidR="00E55C8B" w:rsidRDefault="009E1252" w:rsidP="00E55C8B">
      <w:pPr>
        <w:spacing w:line="480" w:lineRule="auto"/>
        <w:jc w:val="both"/>
        <w:rPr>
          <w:rFonts w:ascii="Times New Roman" w:hAnsi="Times New Roman" w:cs="Times New Roman"/>
          <w:sz w:val="24"/>
          <w:szCs w:val="24"/>
        </w:rPr>
      </w:pPr>
    </w:p>
    <w:p w:rsidR="00E55C8B" w:rsidRDefault="009E1252" w:rsidP="00E55C8B">
      <w:pPr>
        <w:spacing w:line="480" w:lineRule="auto"/>
        <w:jc w:val="both"/>
        <w:rPr>
          <w:rFonts w:ascii="Times New Roman" w:hAnsi="Times New Roman" w:cs="Times New Roman"/>
          <w:sz w:val="24"/>
          <w:szCs w:val="24"/>
        </w:rPr>
      </w:pPr>
    </w:p>
    <w:p w:rsidR="00E55C8B" w:rsidRDefault="009E1252" w:rsidP="00E55C8B">
      <w:pPr>
        <w:spacing w:line="480" w:lineRule="auto"/>
        <w:jc w:val="both"/>
        <w:rPr>
          <w:rFonts w:ascii="Times New Roman" w:hAnsi="Times New Roman" w:cs="Times New Roman"/>
          <w:sz w:val="24"/>
          <w:szCs w:val="24"/>
        </w:rPr>
      </w:pPr>
    </w:p>
    <w:p w:rsidR="00E55C8B" w:rsidRDefault="009E1252" w:rsidP="00E55C8B">
      <w:pPr>
        <w:spacing w:line="480" w:lineRule="auto"/>
        <w:jc w:val="both"/>
        <w:rPr>
          <w:rFonts w:ascii="Times New Roman" w:hAnsi="Times New Roman" w:cs="Times New Roman"/>
          <w:sz w:val="24"/>
          <w:szCs w:val="24"/>
        </w:rPr>
      </w:pPr>
    </w:p>
    <w:p w:rsidR="00E55C8B" w:rsidRPr="00E96106" w:rsidRDefault="009E1252" w:rsidP="00E55C8B">
      <w:pPr>
        <w:spacing w:line="480" w:lineRule="auto"/>
        <w:jc w:val="both"/>
        <w:rPr>
          <w:rFonts w:ascii="Times New Roman" w:hAnsi="Times New Roman" w:cs="Times New Roman"/>
          <w:sz w:val="24"/>
          <w:szCs w:val="24"/>
        </w:rPr>
      </w:pPr>
    </w:p>
    <w:p w:rsidR="007E2A8E" w:rsidRDefault="009E1252" w:rsidP="00E55C8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Delivery Mode 2: Mental Health</w:t>
      </w:r>
    </w:p>
    <w:p w:rsidR="00226077" w:rsidRDefault="009E1252" w:rsidP="00E55C8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Mental health </w:t>
      </w:r>
      <w:r>
        <w:rPr>
          <w:rFonts w:ascii="Times New Roman" w:hAnsi="Times New Roman" w:cs="Times New Roman"/>
          <w:sz w:val="24"/>
          <w:szCs w:val="24"/>
        </w:rPr>
        <w:t xml:space="preserve">involves psychological, social, and emotional well-being. It affects how a person feels, act, and think. Also, it helps in </w:t>
      </w:r>
      <w:r>
        <w:rPr>
          <w:rFonts w:ascii="Times New Roman" w:hAnsi="Times New Roman" w:cs="Times New Roman"/>
          <w:sz w:val="24"/>
          <w:szCs w:val="24"/>
        </w:rPr>
        <w:t>determining how people cope with stress, make choices, and relate to others.</w:t>
      </w:r>
    </w:p>
    <w:p w:rsidR="00E55C8B" w:rsidRPr="00E96106" w:rsidRDefault="009E1252" w:rsidP="00E55C8B">
      <w:pPr>
        <w:spacing w:line="480" w:lineRule="auto"/>
        <w:jc w:val="both"/>
        <w:rPr>
          <w:rFonts w:ascii="Times New Roman" w:hAnsi="Times New Roman" w:cs="Times New Roman"/>
          <w:sz w:val="24"/>
          <w:szCs w:val="24"/>
        </w:rPr>
      </w:pPr>
      <w:r w:rsidRPr="00E96106">
        <w:rPr>
          <w:rFonts w:ascii="Times New Roman" w:hAnsi="Times New Roman" w:cs="Times New Roman"/>
          <w:sz w:val="24"/>
          <w:szCs w:val="24"/>
        </w:rPr>
        <w:t>The</w:t>
      </w:r>
      <w:r>
        <w:rPr>
          <w:rFonts w:ascii="Times New Roman" w:hAnsi="Times New Roman" w:cs="Times New Roman"/>
          <w:sz w:val="24"/>
          <w:szCs w:val="24"/>
        </w:rPr>
        <w:t xml:space="preserve"> types of cares mental health</w:t>
      </w:r>
      <w:r>
        <w:rPr>
          <w:rFonts w:ascii="Times New Roman" w:hAnsi="Times New Roman" w:cs="Times New Roman"/>
          <w:sz w:val="24"/>
          <w:szCs w:val="24"/>
        </w:rPr>
        <w:t xml:space="preserve"> option offered</w:t>
      </w:r>
      <w:r>
        <w:rPr>
          <w:rFonts w:ascii="Times New Roman" w:hAnsi="Times New Roman" w:cs="Times New Roman"/>
          <w:sz w:val="24"/>
          <w:szCs w:val="24"/>
        </w:rPr>
        <w:t xml:space="preserve"> are briefly discussed below:</w:t>
      </w:r>
    </w:p>
    <w:p w:rsidR="00E55C8B" w:rsidRPr="00E96106" w:rsidRDefault="009E1252" w:rsidP="00226077">
      <w:pPr>
        <w:spacing w:line="480" w:lineRule="auto"/>
        <w:ind w:firstLine="720"/>
        <w:jc w:val="both"/>
        <w:rPr>
          <w:rFonts w:ascii="Times New Roman" w:hAnsi="Times New Roman" w:cs="Times New Roman"/>
          <w:sz w:val="24"/>
          <w:szCs w:val="24"/>
        </w:rPr>
      </w:pPr>
      <w:r w:rsidRPr="00E96106">
        <w:rPr>
          <w:rFonts w:ascii="Times New Roman" w:hAnsi="Times New Roman" w:cs="Times New Roman"/>
          <w:sz w:val="24"/>
          <w:szCs w:val="24"/>
        </w:rPr>
        <w:t xml:space="preserve">A day or outpatient treatment mental health </w:t>
      </w:r>
      <w:r w:rsidRPr="00E96106">
        <w:rPr>
          <w:rFonts w:ascii="Times New Roman" w:hAnsi="Times New Roman" w:cs="Times New Roman"/>
          <w:sz w:val="24"/>
          <w:szCs w:val="24"/>
        </w:rPr>
        <w:t>services</w:t>
      </w:r>
      <w:r>
        <w:rPr>
          <w:rFonts w:ascii="Times New Roman" w:hAnsi="Times New Roman" w:cs="Times New Roman"/>
          <w:sz w:val="24"/>
          <w:szCs w:val="24"/>
        </w:rPr>
        <w:t>:</w:t>
      </w:r>
      <w:r w:rsidRPr="00E96106">
        <w:rPr>
          <w:rFonts w:ascii="Times New Roman" w:hAnsi="Times New Roman" w:cs="Times New Roman"/>
          <w:sz w:val="24"/>
          <w:szCs w:val="24"/>
        </w:rPr>
        <w:t xml:space="preserve"> The</w:t>
      </w:r>
      <w:r w:rsidRPr="00E96106">
        <w:rPr>
          <w:rFonts w:ascii="Times New Roman" w:hAnsi="Times New Roman" w:cs="Times New Roman"/>
          <w:sz w:val="24"/>
          <w:szCs w:val="24"/>
        </w:rPr>
        <w:t xml:space="preserve"> vast bulk of mental health care fall into this group and are owned privately. The type of care offered is a day program whereby an individual visits a health facilit</w:t>
      </w:r>
      <w:r>
        <w:rPr>
          <w:rFonts w:ascii="Times New Roman" w:hAnsi="Times New Roman" w:cs="Times New Roman"/>
          <w:sz w:val="24"/>
          <w:szCs w:val="24"/>
        </w:rPr>
        <w:t>y for treatment</w:t>
      </w:r>
      <w:r w:rsidRPr="00E96106">
        <w:rPr>
          <w:rFonts w:ascii="Times New Roman" w:hAnsi="Times New Roman" w:cs="Times New Roman"/>
          <w:sz w:val="24"/>
          <w:szCs w:val="24"/>
        </w:rPr>
        <w:t>. Therefore</w:t>
      </w:r>
      <w:r w:rsidRPr="00E96106">
        <w:rPr>
          <w:rFonts w:ascii="Times New Roman" w:hAnsi="Times New Roman" w:cs="Times New Roman"/>
          <w:sz w:val="24"/>
          <w:szCs w:val="24"/>
        </w:rPr>
        <w:t xml:space="preserve">, </w:t>
      </w:r>
      <w:r>
        <w:rPr>
          <w:rFonts w:ascii="Times New Roman" w:hAnsi="Times New Roman" w:cs="Times New Roman"/>
          <w:sz w:val="24"/>
          <w:szCs w:val="24"/>
        </w:rPr>
        <w:t xml:space="preserve">it is </w:t>
      </w:r>
      <w:r w:rsidRPr="00E96106">
        <w:rPr>
          <w:rFonts w:ascii="Times New Roman" w:hAnsi="Times New Roman" w:cs="Times New Roman"/>
          <w:sz w:val="24"/>
          <w:szCs w:val="24"/>
        </w:rPr>
        <w:t>suitable for people with a stabilized psychological cond</w:t>
      </w:r>
      <w:r w:rsidRPr="00E96106">
        <w:rPr>
          <w:rFonts w:ascii="Times New Roman" w:hAnsi="Times New Roman" w:cs="Times New Roman"/>
          <w:sz w:val="24"/>
          <w:szCs w:val="24"/>
        </w:rPr>
        <w:t>ition.</w:t>
      </w:r>
    </w:p>
    <w:p w:rsidR="00E55C8B" w:rsidRPr="00E96106" w:rsidRDefault="009E1252" w:rsidP="00226077">
      <w:pPr>
        <w:spacing w:line="480" w:lineRule="auto"/>
        <w:ind w:firstLine="720"/>
        <w:jc w:val="both"/>
        <w:rPr>
          <w:rFonts w:ascii="Times New Roman" w:hAnsi="Times New Roman" w:cs="Times New Roman"/>
          <w:sz w:val="24"/>
          <w:szCs w:val="24"/>
        </w:rPr>
      </w:pPr>
      <w:r w:rsidRPr="00E96106">
        <w:rPr>
          <w:rFonts w:ascii="Times New Roman" w:hAnsi="Times New Roman" w:cs="Times New Roman"/>
          <w:sz w:val="24"/>
          <w:szCs w:val="24"/>
        </w:rPr>
        <w:t xml:space="preserve">Separate inpatient care units of a general </w:t>
      </w:r>
      <w:r w:rsidRPr="00E96106">
        <w:rPr>
          <w:rFonts w:ascii="Times New Roman" w:hAnsi="Times New Roman" w:cs="Times New Roman"/>
          <w:sz w:val="24"/>
          <w:szCs w:val="24"/>
        </w:rPr>
        <w:t>hospital: The</w:t>
      </w:r>
      <w:r w:rsidRPr="00E96106">
        <w:rPr>
          <w:rFonts w:ascii="Times New Roman" w:hAnsi="Times New Roman" w:cs="Times New Roman"/>
          <w:sz w:val="24"/>
          <w:szCs w:val="24"/>
        </w:rPr>
        <w:t xml:space="preserve"> second most regular type of mental health care is a distinct inpatient unit at a public hospital. The reason is that many regions are not vast enough to differentiate mental health servi</w:t>
      </w:r>
      <w:r w:rsidRPr="00E96106">
        <w:rPr>
          <w:rFonts w:ascii="Times New Roman" w:hAnsi="Times New Roman" w:cs="Times New Roman"/>
          <w:sz w:val="24"/>
          <w:szCs w:val="24"/>
        </w:rPr>
        <w:t>ces and so they are combined with the general health care services. The mental health emergencies are handled at those inpatient units, for example, a person who has floridly psychot</w:t>
      </w:r>
      <w:r>
        <w:rPr>
          <w:rFonts w:ascii="Times New Roman" w:hAnsi="Times New Roman" w:cs="Times New Roman"/>
          <w:sz w:val="24"/>
          <w:szCs w:val="24"/>
        </w:rPr>
        <w:t xml:space="preserve">ic. </w:t>
      </w:r>
    </w:p>
    <w:p w:rsidR="00E55C8B" w:rsidRPr="00E96106" w:rsidRDefault="009E1252" w:rsidP="00226077">
      <w:pPr>
        <w:spacing w:line="480" w:lineRule="auto"/>
        <w:ind w:firstLine="720"/>
        <w:jc w:val="both"/>
        <w:rPr>
          <w:rFonts w:ascii="Times New Roman" w:hAnsi="Times New Roman" w:cs="Times New Roman"/>
          <w:sz w:val="24"/>
          <w:szCs w:val="24"/>
        </w:rPr>
      </w:pPr>
      <w:r w:rsidRPr="00E96106">
        <w:rPr>
          <w:rFonts w:ascii="Times New Roman" w:hAnsi="Times New Roman" w:cs="Times New Roman"/>
          <w:sz w:val="24"/>
          <w:szCs w:val="24"/>
        </w:rPr>
        <w:t>Residential mental health treatment services for adults and children</w:t>
      </w:r>
      <w:r>
        <w:rPr>
          <w:rFonts w:ascii="Times New Roman" w:hAnsi="Times New Roman" w:cs="Times New Roman"/>
          <w:sz w:val="24"/>
          <w:szCs w:val="24"/>
        </w:rPr>
        <w:t>:</w:t>
      </w:r>
      <w:r w:rsidRPr="00E96106">
        <w:rPr>
          <w:rFonts w:ascii="Times New Roman" w:hAnsi="Times New Roman" w:cs="Times New Roman"/>
          <w:sz w:val="24"/>
          <w:szCs w:val="24"/>
        </w:rPr>
        <w:t xml:space="preserve"> The treatments offered widely vary from psychotropic medication to therapy to exercise to equine treatment. They are characteristically mental health institutions with long-term </w:t>
      </w:r>
      <w:r w:rsidR="0012734F" w:rsidRPr="00E96106">
        <w:rPr>
          <w:rFonts w:ascii="Times New Roman" w:hAnsi="Times New Roman" w:cs="Times New Roman"/>
          <w:sz w:val="24"/>
          <w:szCs w:val="24"/>
        </w:rPr>
        <w:t>services</w:t>
      </w:r>
      <w:r w:rsidR="0012734F">
        <w:rPr>
          <w:rFonts w:ascii="Times New Roman" w:hAnsi="Times New Roman" w:cs="Times New Roman"/>
          <w:sz w:val="24"/>
          <w:szCs w:val="24"/>
        </w:rPr>
        <w:t xml:space="preserve"> (</w:t>
      </w:r>
      <w:r>
        <w:rPr>
          <w:rFonts w:ascii="Times New Roman" w:hAnsi="Times New Roman" w:cs="Times New Roman"/>
          <w:sz w:val="24"/>
          <w:szCs w:val="24"/>
        </w:rPr>
        <w:t>Walters, 2008).</w:t>
      </w:r>
    </w:p>
    <w:p w:rsidR="00712B9E" w:rsidRDefault="009E1252" w:rsidP="00226077">
      <w:pPr>
        <w:spacing w:line="480" w:lineRule="auto"/>
        <w:ind w:firstLine="720"/>
        <w:jc w:val="both"/>
        <w:rPr>
          <w:rFonts w:ascii="Times New Roman" w:hAnsi="Times New Roman" w:cs="Times New Roman"/>
          <w:sz w:val="24"/>
          <w:szCs w:val="24"/>
        </w:rPr>
      </w:pPr>
    </w:p>
    <w:p w:rsidR="00712B9E" w:rsidRDefault="009E1252" w:rsidP="00226077">
      <w:pPr>
        <w:spacing w:line="480" w:lineRule="auto"/>
        <w:ind w:firstLine="720"/>
        <w:jc w:val="both"/>
        <w:rPr>
          <w:rFonts w:ascii="Times New Roman" w:hAnsi="Times New Roman" w:cs="Times New Roman"/>
          <w:sz w:val="24"/>
          <w:szCs w:val="24"/>
        </w:rPr>
      </w:pPr>
    </w:p>
    <w:p w:rsidR="00712B9E" w:rsidRDefault="009E1252" w:rsidP="00226077">
      <w:pPr>
        <w:spacing w:line="480" w:lineRule="auto"/>
        <w:ind w:firstLine="720"/>
        <w:jc w:val="both"/>
        <w:rPr>
          <w:rFonts w:ascii="Times New Roman" w:hAnsi="Times New Roman" w:cs="Times New Roman"/>
          <w:sz w:val="24"/>
          <w:szCs w:val="24"/>
        </w:rPr>
      </w:pPr>
    </w:p>
    <w:p w:rsidR="00E55C8B" w:rsidRPr="00E96106" w:rsidRDefault="009E1252" w:rsidP="00226077">
      <w:pPr>
        <w:spacing w:line="480" w:lineRule="auto"/>
        <w:ind w:firstLine="720"/>
        <w:jc w:val="both"/>
        <w:rPr>
          <w:rFonts w:ascii="Times New Roman" w:hAnsi="Times New Roman" w:cs="Times New Roman"/>
          <w:sz w:val="24"/>
          <w:szCs w:val="24"/>
        </w:rPr>
      </w:pPr>
      <w:r w:rsidRPr="00E96106">
        <w:rPr>
          <w:rFonts w:ascii="Times New Roman" w:hAnsi="Times New Roman" w:cs="Times New Roman"/>
          <w:sz w:val="24"/>
          <w:szCs w:val="24"/>
        </w:rPr>
        <w:lastRenderedPageBreak/>
        <w:t xml:space="preserve">Types of </w:t>
      </w:r>
      <w:r w:rsidRPr="00E96106">
        <w:rPr>
          <w:rFonts w:ascii="Times New Roman" w:hAnsi="Times New Roman" w:cs="Times New Roman"/>
          <w:sz w:val="24"/>
          <w:szCs w:val="24"/>
        </w:rPr>
        <w:t xml:space="preserve">professionals in mental health: </w:t>
      </w:r>
      <w:r w:rsidRPr="00E96106">
        <w:rPr>
          <w:rFonts w:ascii="Times New Roman" w:hAnsi="Times New Roman" w:cs="Times New Roman"/>
          <w:sz w:val="24"/>
          <w:szCs w:val="24"/>
        </w:rPr>
        <w:t>Psychologists</w:t>
      </w:r>
      <w:r w:rsidRPr="00E96106">
        <w:rPr>
          <w:rFonts w:ascii="Times New Roman" w:hAnsi="Times New Roman" w:cs="Times New Roman"/>
          <w:sz w:val="24"/>
          <w:szCs w:val="24"/>
        </w:rPr>
        <w:t xml:space="preserve"> are trained to diagnose and offers group and individual </w:t>
      </w:r>
      <w:r w:rsidRPr="00E96106">
        <w:rPr>
          <w:rFonts w:ascii="Times New Roman" w:hAnsi="Times New Roman" w:cs="Times New Roman"/>
          <w:sz w:val="24"/>
          <w:szCs w:val="24"/>
        </w:rPr>
        <w:t>therapy. A</w:t>
      </w:r>
      <w:r w:rsidRPr="00E96106">
        <w:rPr>
          <w:rFonts w:ascii="Times New Roman" w:hAnsi="Times New Roman" w:cs="Times New Roman"/>
          <w:sz w:val="24"/>
          <w:szCs w:val="24"/>
        </w:rPr>
        <w:t xml:space="preserve"> clinical social worker is prepared to provide individual or group therapy, diagnose, and provide advocacy and case </w:t>
      </w:r>
      <w:r w:rsidRPr="00E96106">
        <w:rPr>
          <w:rFonts w:ascii="Times New Roman" w:hAnsi="Times New Roman" w:cs="Times New Roman"/>
          <w:sz w:val="24"/>
          <w:szCs w:val="24"/>
        </w:rPr>
        <w:t>management. Licensed</w:t>
      </w:r>
      <w:r w:rsidRPr="00E96106">
        <w:rPr>
          <w:rFonts w:ascii="Times New Roman" w:hAnsi="Times New Roman" w:cs="Times New Roman"/>
          <w:sz w:val="24"/>
          <w:szCs w:val="24"/>
        </w:rPr>
        <w:t xml:space="preserve"> professional counselo</w:t>
      </w:r>
      <w:r w:rsidRPr="00E96106">
        <w:rPr>
          <w:rFonts w:ascii="Times New Roman" w:hAnsi="Times New Roman" w:cs="Times New Roman"/>
          <w:sz w:val="24"/>
          <w:szCs w:val="24"/>
        </w:rPr>
        <w:t xml:space="preserve">r, a master's degree, is required in psychology trained to make a diagnosis and offer group and individual </w:t>
      </w:r>
      <w:r>
        <w:rPr>
          <w:rFonts w:ascii="Times New Roman" w:hAnsi="Times New Roman" w:cs="Times New Roman"/>
          <w:sz w:val="24"/>
          <w:szCs w:val="24"/>
        </w:rPr>
        <w:t>counseling</w:t>
      </w:r>
      <w:r w:rsidR="0012734F" w:rsidRPr="0012734F">
        <w:rPr>
          <w:rFonts w:ascii="Times New Roman" w:hAnsi="Times New Roman" w:cs="Times New Roman"/>
          <w:sz w:val="24"/>
          <w:szCs w:val="24"/>
        </w:rPr>
        <w:t xml:space="preserve"> </w:t>
      </w:r>
      <w:r w:rsidR="0012734F">
        <w:rPr>
          <w:rFonts w:ascii="Times New Roman" w:hAnsi="Times New Roman" w:cs="Times New Roman"/>
          <w:sz w:val="24"/>
          <w:szCs w:val="24"/>
        </w:rPr>
        <w:t xml:space="preserve">(Boerner, </w:t>
      </w:r>
      <w:r w:rsidR="0012734F" w:rsidRPr="00E96106">
        <w:rPr>
          <w:rFonts w:ascii="Times New Roman" w:hAnsi="Times New Roman" w:cs="Times New Roman"/>
          <w:sz w:val="24"/>
          <w:szCs w:val="24"/>
        </w:rPr>
        <w:t>2014</w:t>
      </w:r>
      <w:r w:rsidR="0012734F">
        <w:rPr>
          <w:rFonts w:ascii="Times New Roman" w:hAnsi="Times New Roman" w:cs="Times New Roman"/>
          <w:sz w:val="24"/>
          <w:szCs w:val="24"/>
        </w:rPr>
        <w:t>)</w:t>
      </w:r>
      <w:r>
        <w:rPr>
          <w:rFonts w:ascii="Times New Roman" w:hAnsi="Times New Roman" w:cs="Times New Roman"/>
          <w:sz w:val="24"/>
          <w:szCs w:val="24"/>
        </w:rPr>
        <w:t>.</w:t>
      </w:r>
    </w:p>
    <w:p w:rsidR="00E55C8B" w:rsidRPr="00E96106" w:rsidRDefault="009E1252" w:rsidP="00226077">
      <w:pPr>
        <w:spacing w:line="480" w:lineRule="auto"/>
        <w:ind w:firstLine="720"/>
        <w:jc w:val="both"/>
        <w:rPr>
          <w:rFonts w:ascii="Times New Roman" w:hAnsi="Times New Roman" w:cs="Times New Roman"/>
          <w:sz w:val="24"/>
          <w:szCs w:val="24"/>
        </w:rPr>
      </w:pPr>
      <w:r w:rsidRPr="00E96106">
        <w:rPr>
          <w:rFonts w:ascii="Times New Roman" w:hAnsi="Times New Roman" w:cs="Times New Roman"/>
          <w:sz w:val="24"/>
          <w:szCs w:val="24"/>
        </w:rPr>
        <w:t>What this mode offers regarding health care are supportive and treatment services. For most people with a behavioral problem, the most efficient approach often includes a combination of medication and counseling. Supportive care services, for example, care</w:t>
      </w:r>
      <w:r w:rsidRPr="00E96106">
        <w:rPr>
          <w:rFonts w:ascii="Times New Roman" w:hAnsi="Times New Roman" w:cs="Times New Roman"/>
          <w:sz w:val="24"/>
          <w:szCs w:val="24"/>
        </w:rPr>
        <w:t xml:space="preserve"> or case management </w:t>
      </w:r>
      <w:r w:rsidRPr="00E96106">
        <w:rPr>
          <w:rFonts w:ascii="Times New Roman" w:hAnsi="Times New Roman" w:cs="Times New Roman"/>
          <w:sz w:val="24"/>
          <w:szCs w:val="24"/>
        </w:rPr>
        <w:t>plays</w:t>
      </w:r>
      <w:r w:rsidRPr="00E96106">
        <w:rPr>
          <w:rFonts w:ascii="Times New Roman" w:hAnsi="Times New Roman" w:cs="Times New Roman"/>
          <w:sz w:val="24"/>
          <w:szCs w:val="24"/>
        </w:rPr>
        <w:t xml:space="preserve"> a crucial role in enhancing health and recovery</w:t>
      </w:r>
      <w:r w:rsidRPr="00E96106">
        <w:rPr>
          <w:rFonts w:ascii="Times New Roman" w:eastAsiaTheme="minorEastAsia" w:hAnsi="Times New Roman" w:cs="Times New Roman"/>
          <w:color w:val="222D35"/>
          <w:sz w:val="24"/>
          <w:szCs w:val="24"/>
        </w:rPr>
        <w:t xml:space="preserve"> (</w:t>
      </w:r>
      <w:r w:rsidRPr="00E96106">
        <w:rPr>
          <w:rFonts w:ascii="Times New Roman" w:hAnsi="Times New Roman" w:cs="Times New Roman"/>
          <w:sz w:val="24"/>
          <w:szCs w:val="24"/>
        </w:rPr>
        <w:t>Cloninger, 2011).</w:t>
      </w:r>
    </w:p>
    <w:p w:rsidR="00E55C8B" w:rsidRDefault="009E1252" w:rsidP="00226077">
      <w:pPr>
        <w:spacing w:line="480" w:lineRule="auto"/>
        <w:ind w:firstLine="720"/>
        <w:jc w:val="both"/>
        <w:rPr>
          <w:rFonts w:ascii="Times New Roman" w:hAnsi="Times New Roman" w:cs="Times New Roman"/>
          <w:sz w:val="24"/>
          <w:szCs w:val="24"/>
        </w:rPr>
      </w:pPr>
      <w:r w:rsidRPr="00E96106">
        <w:rPr>
          <w:rFonts w:ascii="Times New Roman" w:hAnsi="Times New Roman" w:cs="Times New Roman"/>
          <w:sz w:val="24"/>
          <w:szCs w:val="24"/>
        </w:rPr>
        <w:t xml:space="preserve">The expected </w:t>
      </w:r>
      <w:r w:rsidRPr="00E96106">
        <w:rPr>
          <w:rFonts w:ascii="Times New Roman" w:hAnsi="Times New Roman" w:cs="Times New Roman"/>
          <w:sz w:val="24"/>
          <w:szCs w:val="24"/>
        </w:rPr>
        <w:t>outcomes: One</w:t>
      </w:r>
      <w:r w:rsidRPr="00E96106">
        <w:rPr>
          <w:rFonts w:ascii="Times New Roman" w:hAnsi="Times New Roman" w:cs="Times New Roman"/>
          <w:sz w:val="24"/>
          <w:szCs w:val="24"/>
        </w:rPr>
        <w:t xml:space="preserve"> essential issue for individuals with severe mental illness is employment; therefore supported services of work can be a vital link to a job that promotes both independence and social </w:t>
      </w:r>
      <w:r w:rsidRPr="00E96106">
        <w:rPr>
          <w:rFonts w:ascii="Times New Roman" w:hAnsi="Times New Roman" w:cs="Times New Roman"/>
          <w:sz w:val="24"/>
          <w:szCs w:val="24"/>
        </w:rPr>
        <w:t>interaction</w:t>
      </w:r>
      <w:r>
        <w:rPr>
          <w:rFonts w:ascii="Times New Roman" w:hAnsi="Times New Roman" w:cs="Times New Roman"/>
          <w:sz w:val="24"/>
          <w:szCs w:val="24"/>
        </w:rPr>
        <w:t>.</w:t>
      </w:r>
      <w:r w:rsidRPr="00E96106">
        <w:rPr>
          <w:rFonts w:ascii="Times New Roman" w:hAnsi="Times New Roman" w:cs="Times New Roman"/>
          <w:sz w:val="24"/>
          <w:szCs w:val="24"/>
        </w:rPr>
        <w:t xml:space="preserve"> Another</w:t>
      </w:r>
      <w:r w:rsidRPr="00E96106">
        <w:rPr>
          <w:rFonts w:ascii="Times New Roman" w:hAnsi="Times New Roman" w:cs="Times New Roman"/>
          <w:sz w:val="24"/>
          <w:szCs w:val="24"/>
        </w:rPr>
        <w:t xml:space="preserve"> significant set of services is the r</w:t>
      </w:r>
      <w:r>
        <w:rPr>
          <w:rFonts w:ascii="Times New Roman" w:hAnsi="Times New Roman" w:cs="Times New Roman"/>
          <w:sz w:val="24"/>
          <w:szCs w:val="24"/>
        </w:rPr>
        <w:t xml:space="preserve">ecuperation </w:t>
      </w:r>
      <w:r>
        <w:rPr>
          <w:rFonts w:ascii="Times New Roman" w:hAnsi="Times New Roman" w:cs="Times New Roman"/>
          <w:sz w:val="24"/>
          <w:szCs w:val="24"/>
        </w:rPr>
        <w:t xml:space="preserve">supports. </w:t>
      </w:r>
    </w:p>
    <w:p w:rsidR="007E2A8E" w:rsidRDefault="009E1252" w:rsidP="007E2A8E">
      <w:pPr>
        <w:spacing w:line="480" w:lineRule="auto"/>
        <w:jc w:val="both"/>
        <w:rPr>
          <w:rFonts w:ascii="Times New Roman" w:hAnsi="Times New Roman" w:cs="Times New Roman"/>
          <w:sz w:val="24"/>
          <w:szCs w:val="24"/>
        </w:rPr>
      </w:pPr>
      <w:r>
        <w:rPr>
          <w:rFonts w:ascii="Times New Roman" w:hAnsi="Times New Roman" w:cs="Times New Roman"/>
          <w:sz w:val="24"/>
          <w:szCs w:val="24"/>
        </w:rPr>
        <w:t>Legal and regulatory</w:t>
      </w:r>
      <w:r>
        <w:rPr>
          <w:rFonts w:ascii="Times New Roman" w:hAnsi="Times New Roman" w:cs="Times New Roman"/>
          <w:sz w:val="24"/>
          <w:szCs w:val="24"/>
        </w:rPr>
        <w:t xml:space="preserve"> issues</w:t>
      </w:r>
    </w:p>
    <w:p w:rsidR="000970AA" w:rsidRDefault="009E1252" w:rsidP="00226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legal terminology used in mental health care as a distinct healthcare has its origins in psychiatric science. Therefore, to directly transfer medical sciences terminology and usage of it to legal language is</w:t>
      </w:r>
      <w:r>
        <w:rPr>
          <w:rFonts w:ascii="Times New Roman" w:hAnsi="Times New Roman" w:cs="Times New Roman"/>
          <w:sz w:val="24"/>
          <w:szCs w:val="24"/>
        </w:rPr>
        <w:t xml:space="preserve"> risky. The reason is that the medical terms are always changing and the changes impact both semantic and lexical relation. Another, the reason is that mental health legal regulation deals specifically with the protection and rights issues of </w:t>
      </w:r>
      <w:r>
        <w:rPr>
          <w:rFonts w:ascii="Times New Roman" w:hAnsi="Times New Roman" w:cs="Times New Roman"/>
          <w:sz w:val="24"/>
          <w:szCs w:val="24"/>
        </w:rPr>
        <w:t>i</w:t>
      </w:r>
      <w:r>
        <w:rPr>
          <w:rFonts w:ascii="Times New Roman" w:hAnsi="Times New Roman" w:cs="Times New Roman"/>
          <w:sz w:val="24"/>
          <w:szCs w:val="24"/>
        </w:rPr>
        <w:t>ndividuals with behavioral and mental disorders</w:t>
      </w:r>
      <w:r w:rsidR="0012734F" w:rsidRPr="0012734F">
        <w:rPr>
          <w:rFonts w:ascii="Times New Roman" w:hAnsi="Times New Roman" w:cs="Times New Roman"/>
          <w:sz w:val="24"/>
          <w:szCs w:val="24"/>
        </w:rPr>
        <w:t xml:space="preserve"> </w:t>
      </w:r>
      <w:r w:rsidR="0012734F">
        <w:rPr>
          <w:rFonts w:ascii="Times New Roman" w:hAnsi="Times New Roman" w:cs="Times New Roman"/>
          <w:sz w:val="24"/>
          <w:szCs w:val="24"/>
        </w:rPr>
        <w:t>(</w:t>
      </w:r>
      <w:r w:rsidR="0012734F" w:rsidRPr="0012734F">
        <w:rPr>
          <w:rFonts w:ascii="Times New Roman" w:hAnsi="Times New Roman" w:cs="Times New Roman"/>
          <w:sz w:val="24"/>
          <w:szCs w:val="24"/>
        </w:rPr>
        <w:t>Batnitzky</w:t>
      </w:r>
      <w:r w:rsidR="0012734F">
        <w:rPr>
          <w:rFonts w:ascii="Times New Roman" w:hAnsi="Times New Roman" w:cs="Times New Roman"/>
          <w:sz w:val="24"/>
          <w:szCs w:val="24"/>
        </w:rPr>
        <w:t xml:space="preserve"> &amp; Hayes &amp;Vinall,</w:t>
      </w:r>
      <w:r w:rsidR="0012734F" w:rsidRPr="0012734F">
        <w:rPr>
          <w:rFonts w:ascii="Times New Roman" w:hAnsi="Times New Roman" w:cs="Times New Roman"/>
          <w:sz w:val="24"/>
          <w:szCs w:val="24"/>
        </w:rPr>
        <w:t xml:space="preserve"> 2014</w:t>
      </w:r>
      <w:r w:rsidR="0012734F">
        <w:rPr>
          <w:rFonts w:ascii="Times New Roman" w:hAnsi="Times New Roman" w:cs="Times New Roman"/>
          <w:sz w:val="24"/>
          <w:szCs w:val="24"/>
        </w:rPr>
        <w:t>)</w:t>
      </w:r>
      <w:r>
        <w:rPr>
          <w:rFonts w:ascii="Times New Roman" w:hAnsi="Times New Roman" w:cs="Times New Roman"/>
          <w:sz w:val="24"/>
          <w:szCs w:val="24"/>
        </w:rPr>
        <w:t>.</w:t>
      </w:r>
    </w:p>
    <w:p w:rsidR="00712B9E" w:rsidRDefault="009E1252" w:rsidP="007E2A8E">
      <w:pPr>
        <w:spacing w:line="480" w:lineRule="auto"/>
        <w:jc w:val="both"/>
        <w:rPr>
          <w:rFonts w:ascii="Times New Roman" w:hAnsi="Times New Roman" w:cs="Times New Roman"/>
          <w:sz w:val="24"/>
          <w:szCs w:val="24"/>
        </w:rPr>
      </w:pPr>
    </w:p>
    <w:p w:rsidR="007E2A8E" w:rsidRDefault="009E1252" w:rsidP="007E2A8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Ethical</w:t>
      </w:r>
      <w:r>
        <w:rPr>
          <w:rFonts w:ascii="Times New Roman" w:hAnsi="Times New Roman" w:cs="Times New Roman"/>
          <w:sz w:val="24"/>
          <w:szCs w:val="24"/>
        </w:rPr>
        <w:t xml:space="preserve"> </w:t>
      </w:r>
    </w:p>
    <w:p w:rsidR="00ED5166" w:rsidRDefault="009E1252" w:rsidP="00226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Health care providers working with psychiatric patients face daily the dilemma regarding paternalistic behavior and respect for autonomy. For example, is coercion allowed to a patient who has refused treatment or medicine? For that </w:t>
      </w:r>
      <w:r>
        <w:rPr>
          <w:rFonts w:ascii="Times New Roman" w:hAnsi="Times New Roman" w:cs="Times New Roman"/>
          <w:sz w:val="24"/>
          <w:szCs w:val="24"/>
        </w:rPr>
        <w:t>reason, the</w:t>
      </w:r>
      <w:r>
        <w:rPr>
          <w:rFonts w:ascii="Times New Roman" w:hAnsi="Times New Roman" w:cs="Times New Roman"/>
          <w:sz w:val="24"/>
          <w:szCs w:val="24"/>
        </w:rPr>
        <w:t xml:space="preserve"> psychiatrist</w:t>
      </w:r>
      <w:r>
        <w:rPr>
          <w:rFonts w:ascii="Times New Roman" w:hAnsi="Times New Roman" w:cs="Times New Roman"/>
          <w:sz w:val="24"/>
          <w:szCs w:val="24"/>
        </w:rPr>
        <w:t xml:space="preserve">s’ </w:t>
      </w:r>
      <w:r>
        <w:rPr>
          <w:rFonts w:ascii="Times New Roman" w:hAnsi="Times New Roman" w:cs="Times New Roman"/>
          <w:sz w:val="24"/>
          <w:szCs w:val="24"/>
        </w:rPr>
        <w:t>views differ</w:t>
      </w:r>
      <w:r>
        <w:rPr>
          <w:rFonts w:ascii="Times New Roman" w:hAnsi="Times New Roman" w:cs="Times New Roman"/>
          <w:sz w:val="24"/>
          <w:szCs w:val="24"/>
        </w:rPr>
        <w:t xml:space="preserve"> from the perspective of what is good for a </w:t>
      </w:r>
      <w:r>
        <w:rPr>
          <w:rFonts w:ascii="Times New Roman" w:hAnsi="Times New Roman" w:cs="Times New Roman"/>
          <w:sz w:val="24"/>
          <w:szCs w:val="24"/>
        </w:rPr>
        <w:t>patient. The other issue is how the patient's relatives suffering from severe mental illness are deal</w:t>
      </w:r>
      <w:r w:rsidR="0012734F">
        <w:rPr>
          <w:rFonts w:ascii="Times New Roman" w:hAnsi="Times New Roman" w:cs="Times New Roman"/>
          <w:sz w:val="24"/>
          <w:szCs w:val="24"/>
        </w:rPr>
        <w:t>t with by the nurses. Since patients face</w:t>
      </w:r>
      <w:r>
        <w:rPr>
          <w:rFonts w:ascii="Times New Roman" w:hAnsi="Times New Roman" w:cs="Times New Roman"/>
          <w:sz w:val="24"/>
          <w:szCs w:val="24"/>
        </w:rPr>
        <w:t xml:space="preserve"> a situation that is straining and needs assistance. </w:t>
      </w:r>
      <w:r>
        <w:rPr>
          <w:rFonts w:ascii="Times New Roman" w:hAnsi="Times New Roman" w:cs="Times New Roman"/>
          <w:sz w:val="24"/>
          <w:szCs w:val="24"/>
        </w:rPr>
        <w:t>The moral issues raised by the questions above present challenges to caregivers at those facilities.</w:t>
      </w:r>
    </w:p>
    <w:p w:rsidR="007E2A8E" w:rsidRDefault="009E1252" w:rsidP="007E2A8E">
      <w:pPr>
        <w:spacing w:line="480" w:lineRule="auto"/>
        <w:jc w:val="both"/>
        <w:rPr>
          <w:rFonts w:ascii="Times New Roman" w:hAnsi="Times New Roman" w:cs="Times New Roman"/>
          <w:sz w:val="24"/>
          <w:szCs w:val="24"/>
        </w:rPr>
      </w:pPr>
      <w:r>
        <w:rPr>
          <w:rFonts w:ascii="Times New Roman" w:hAnsi="Times New Roman" w:cs="Times New Roman"/>
          <w:sz w:val="24"/>
          <w:szCs w:val="24"/>
        </w:rPr>
        <w:t>Social</w:t>
      </w:r>
      <w:r>
        <w:rPr>
          <w:rFonts w:ascii="Times New Roman" w:hAnsi="Times New Roman" w:cs="Times New Roman"/>
          <w:sz w:val="24"/>
          <w:szCs w:val="24"/>
        </w:rPr>
        <w:t xml:space="preserve"> issues</w:t>
      </w:r>
    </w:p>
    <w:p w:rsidR="00515B80" w:rsidRDefault="009E1252" w:rsidP="002260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Lack of cultural influences awareness in the mental illness development</w:t>
      </w:r>
      <w:r>
        <w:rPr>
          <w:rFonts w:ascii="Times New Roman" w:hAnsi="Times New Roman" w:cs="Times New Roman"/>
          <w:sz w:val="24"/>
          <w:szCs w:val="24"/>
        </w:rPr>
        <w:t>, the appearance of symptoms and life course. Hence, these ar</w:t>
      </w:r>
      <w:r>
        <w:rPr>
          <w:rFonts w:ascii="Times New Roman" w:hAnsi="Times New Roman" w:cs="Times New Roman"/>
          <w:sz w:val="24"/>
          <w:szCs w:val="24"/>
        </w:rPr>
        <w:t>e the limitation</w:t>
      </w:r>
      <w:r w:rsidR="0012734F">
        <w:rPr>
          <w:rFonts w:ascii="Times New Roman" w:hAnsi="Times New Roman" w:cs="Times New Roman"/>
          <w:sz w:val="24"/>
          <w:szCs w:val="24"/>
        </w:rPr>
        <w:t>s</w:t>
      </w:r>
      <w:r>
        <w:rPr>
          <w:rFonts w:ascii="Times New Roman" w:hAnsi="Times New Roman" w:cs="Times New Roman"/>
          <w:sz w:val="24"/>
          <w:szCs w:val="24"/>
        </w:rPr>
        <w:t xml:space="preserve"> of attention to mental illness. It is because people view mental health as distinct from a person's general health. The effective treatment strategies for mental illness issues relates closely to stigma reduction of mentally ill people.</w:t>
      </w:r>
      <w:r>
        <w:rPr>
          <w:rFonts w:ascii="Times New Roman" w:hAnsi="Times New Roman" w:cs="Times New Roman"/>
          <w:sz w:val="24"/>
          <w:szCs w:val="24"/>
        </w:rPr>
        <w:t xml:space="preserve"> The solution to concerns about sociological matters lies in raising the awareness on mental health. </w:t>
      </w:r>
    </w:p>
    <w:p w:rsidR="00EE188C" w:rsidRPr="00E96106" w:rsidRDefault="009E1252" w:rsidP="007E2A8E">
      <w:pPr>
        <w:spacing w:line="480" w:lineRule="auto"/>
        <w:jc w:val="both"/>
        <w:rPr>
          <w:rFonts w:ascii="Times New Roman" w:hAnsi="Times New Roman" w:cs="Times New Roman"/>
          <w:sz w:val="24"/>
          <w:szCs w:val="24"/>
        </w:rPr>
      </w:pPr>
    </w:p>
    <w:p w:rsidR="00E55C8B" w:rsidRDefault="009E1252" w:rsidP="00E55C8B">
      <w:pPr>
        <w:spacing w:line="480" w:lineRule="auto"/>
        <w:jc w:val="both"/>
        <w:rPr>
          <w:rFonts w:ascii="Times New Roman" w:hAnsi="Times New Roman" w:cs="Times New Roman"/>
          <w:sz w:val="24"/>
          <w:szCs w:val="24"/>
        </w:rPr>
      </w:pPr>
    </w:p>
    <w:p w:rsidR="00E55C8B" w:rsidRDefault="009E1252" w:rsidP="00E55C8B">
      <w:pPr>
        <w:spacing w:line="480" w:lineRule="auto"/>
        <w:jc w:val="both"/>
        <w:rPr>
          <w:rFonts w:ascii="Times New Roman" w:hAnsi="Times New Roman" w:cs="Times New Roman"/>
          <w:sz w:val="24"/>
          <w:szCs w:val="24"/>
        </w:rPr>
      </w:pPr>
    </w:p>
    <w:p w:rsidR="00E55C8B" w:rsidRDefault="009E1252" w:rsidP="00E55C8B">
      <w:pPr>
        <w:spacing w:line="480" w:lineRule="auto"/>
        <w:jc w:val="both"/>
        <w:rPr>
          <w:rFonts w:ascii="Times New Roman" w:hAnsi="Times New Roman" w:cs="Times New Roman"/>
          <w:sz w:val="24"/>
          <w:szCs w:val="24"/>
        </w:rPr>
      </w:pPr>
    </w:p>
    <w:p w:rsidR="00F44C93" w:rsidRDefault="009E1252" w:rsidP="00E55C8B">
      <w:pPr>
        <w:spacing w:line="480" w:lineRule="auto"/>
        <w:jc w:val="center"/>
        <w:rPr>
          <w:rFonts w:ascii="Times New Roman" w:hAnsi="Times New Roman" w:cs="Times New Roman"/>
          <w:sz w:val="24"/>
          <w:szCs w:val="24"/>
        </w:rPr>
      </w:pPr>
    </w:p>
    <w:p w:rsidR="00E55C8B" w:rsidRPr="00E96106" w:rsidRDefault="009E1252" w:rsidP="00226077">
      <w:pPr>
        <w:spacing w:line="480" w:lineRule="auto"/>
        <w:jc w:val="center"/>
        <w:rPr>
          <w:rFonts w:ascii="Times New Roman" w:hAnsi="Times New Roman" w:cs="Times New Roman"/>
          <w:sz w:val="24"/>
          <w:szCs w:val="24"/>
        </w:rPr>
      </w:pPr>
      <w:r w:rsidRPr="00E96106">
        <w:rPr>
          <w:rFonts w:ascii="Times New Roman" w:hAnsi="Times New Roman" w:cs="Times New Roman"/>
          <w:sz w:val="24"/>
          <w:szCs w:val="24"/>
        </w:rPr>
        <w:lastRenderedPageBreak/>
        <w:t>REFERENCE</w:t>
      </w:r>
    </w:p>
    <w:p w:rsidR="00226077" w:rsidRPr="00E96106" w:rsidRDefault="009E1252" w:rsidP="00226077">
      <w:pPr>
        <w:spacing w:line="480" w:lineRule="auto"/>
        <w:ind w:firstLine="720"/>
        <w:jc w:val="both"/>
        <w:rPr>
          <w:rFonts w:ascii="Times New Roman" w:hAnsi="Times New Roman" w:cs="Times New Roman"/>
          <w:sz w:val="24"/>
          <w:szCs w:val="24"/>
        </w:rPr>
      </w:pPr>
      <w:r w:rsidRPr="00E96106">
        <w:rPr>
          <w:rFonts w:ascii="Times New Roman" w:hAnsi="Times New Roman" w:cs="Times New Roman"/>
          <w:sz w:val="24"/>
          <w:szCs w:val="24"/>
        </w:rPr>
        <w:t xml:space="preserve">Batnitzky, A., Hayes, D., &amp;Vinall, P.E. (2014). </w:t>
      </w:r>
      <w:hyperlink r:id="rId6" w:history="1">
        <w:r w:rsidRPr="00E96106">
          <w:rPr>
            <w:rStyle w:val="Hyperlink"/>
            <w:rFonts w:ascii="Times New Roman" w:hAnsi="Times New Roman" w:cs="Times New Roman"/>
            <w:i/>
            <w:iCs/>
            <w:sz w:val="24"/>
            <w:szCs w:val="24"/>
          </w:rPr>
          <w:t>The U.S. healthcare system: An introduction</w:t>
        </w:r>
      </w:hyperlink>
      <w:r w:rsidRPr="00E96106">
        <w:rPr>
          <w:rFonts w:ascii="Times New Roman" w:hAnsi="Times New Roman" w:cs="Times New Roman"/>
          <w:i/>
          <w:iCs/>
          <w:sz w:val="24"/>
          <w:szCs w:val="24"/>
        </w:rPr>
        <w:t> </w:t>
      </w:r>
      <w:r w:rsidRPr="00E96106">
        <w:rPr>
          <w:rFonts w:ascii="Times New Roman" w:hAnsi="Times New Roman" w:cs="Times New Roman"/>
          <w:sz w:val="24"/>
          <w:szCs w:val="24"/>
        </w:rPr>
        <w:t>[Electronic version]. Retrieved from</w:t>
      </w:r>
      <w:r w:rsidRPr="00E96106">
        <w:rPr>
          <w:rFonts w:ascii="Times New Roman" w:hAnsi="Times New Roman" w:cs="Times New Roman"/>
          <w:sz w:val="24"/>
          <w:szCs w:val="24"/>
        </w:rPr>
        <w:t xml:space="preserve"> </w:t>
      </w:r>
      <w:hyperlink r:id="rId7" w:history="1">
        <w:r w:rsidRPr="00E96106">
          <w:rPr>
            <w:rStyle w:val="Hyperlink"/>
            <w:rFonts w:ascii="Times New Roman" w:hAnsi="Times New Roman" w:cs="Times New Roman"/>
            <w:sz w:val="24"/>
            <w:szCs w:val="24"/>
          </w:rPr>
          <w:t>https://content.ashford.edu/</w:t>
        </w:r>
      </w:hyperlink>
    </w:p>
    <w:p w:rsidR="00226077" w:rsidRPr="00E96106" w:rsidRDefault="009E1252" w:rsidP="00226077">
      <w:pPr>
        <w:spacing w:line="480" w:lineRule="auto"/>
        <w:ind w:firstLine="720"/>
        <w:jc w:val="both"/>
        <w:rPr>
          <w:rFonts w:ascii="Times New Roman" w:hAnsi="Times New Roman" w:cs="Times New Roman"/>
          <w:sz w:val="24"/>
          <w:szCs w:val="24"/>
        </w:rPr>
      </w:pPr>
      <w:r w:rsidRPr="00E96106">
        <w:rPr>
          <w:rFonts w:ascii="Times New Roman" w:hAnsi="Times New Roman" w:cs="Times New Roman"/>
          <w:sz w:val="24"/>
          <w:szCs w:val="24"/>
        </w:rPr>
        <w:t>Boerner, H. (2014). Mental health parity: Where it has been and where it’s going.</w:t>
      </w:r>
      <w:r w:rsidRPr="00E96106">
        <w:rPr>
          <w:rFonts w:ascii="Times New Roman" w:hAnsi="Times New Roman" w:cs="Times New Roman"/>
          <w:i/>
          <w:iCs/>
          <w:sz w:val="24"/>
          <w:szCs w:val="24"/>
        </w:rPr>
        <w:t xml:space="preserve"> Physician Executive, 40</w:t>
      </w:r>
      <w:r w:rsidRPr="00E96106">
        <w:rPr>
          <w:rFonts w:ascii="Times New Roman" w:hAnsi="Times New Roman" w:cs="Times New Roman"/>
          <w:sz w:val="24"/>
          <w:szCs w:val="24"/>
        </w:rPr>
        <w:t>(2), 74-76.</w:t>
      </w:r>
    </w:p>
    <w:p w:rsidR="00226077" w:rsidRPr="00E96106" w:rsidRDefault="009E1252" w:rsidP="00226077">
      <w:pPr>
        <w:spacing w:line="480" w:lineRule="auto"/>
        <w:ind w:firstLine="720"/>
        <w:jc w:val="both"/>
        <w:rPr>
          <w:rFonts w:ascii="Times New Roman" w:hAnsi="Times New Roman" w:cs="Times New Roman"/>
          <w:sz w:val="24"/>
          <w:szCs w:val="24"/>
        </w:rPr>
      </w:pPr>
      <w:r w:rsidRPr="00E96106">
        <w:rPr>
          <w:rFonts w:ascii="Times New Roman" w:hAnsi="Times New Roman" w:cs="Times New Roman"/>
          <w:sz w:val="24"/>
          <w:szCs w:val="24"/>
        </w:rPr>
        <w:t>Cloninger, C. R. (2011).Person-centered integrative care.</w:t>
      </w:r>
      <w:r w:rsidRPr="00E96106">
        <w:rPr>
          <w:rFonts w:ascii="Times New Roman" w:hAnsi="Times New Roman" w:cs="Times New Roman"/>
          <w:i/>
          <w:iCs/>
          <w:sz w:val="24"/>
          <w:szCs w:val="24"/>
        </w:rPr>
        <w:t xml:space="preserve"> Journal of Evaluation in Clinical Practice, 17</w:t>
      </w:r>
      <w:r w:rsidRPr="00E96106">
        <w:rPr>
          <w:rFonts w:ascii="Times New Roman" w:hAnsi="Times New Roman" w:cs="Times New Roman"/>
          <w:sz w:val="24"/>
          <w:szCs w:val="24"/>
        </w:rPr>
        <w:t>(2)</w:t>
      </w:r>
    </w:p>
    <w:p w:rsidR="00226077" w:rsidRPr="00E96106" w:rsidRDefault="009E1252" w:rsidP="00226077">
      <w:pPr>
        <w:spacing w:line="480" w:lineRule="auto"/>
        <w:ind w:firstLine="720"/>
        <w:jc w:val="both"/>
        <w:rPr>
          <w:rFonts w:ascii="Times New Roman" w:hAnsi="Times New Roman" w:cs="Times New Roman"/>
          <w:sz w:val="24"/>
          <w:szCs w:val="24"/>
        </w:rPr>
      </w:pPr>
      <w:r w:rsidRPr="00E96106">
        <w:rPr>
          <w:rFonts w:ascii="Times New Roman" w:hAnsi="Times New Roman" w:cs="Times New Roman"/>
          <w:sz w:val="24"/>
          <w:szCs w:val="24"/>
        </w:rPr>
        <w:t>Walters, T. (Producer &amp; Director). (2008).</w:t>
      </w:r>
      <w:r w:rsidRPr="00E96106">
        <w:rPr>
          <w:rFonts w:ascii="Times New Roman" w:hAnsi="Times New Roman" w:cs="Times New Roman"/>
          <w:i/>
          <w:iCs/>
          <w:sz w:val="24"/>
          <w:szCs w:val="24"/>
        </w:rPr>
        <w:t xml:space="preserve"> Adults: Age-specific care</w:t>
      </w:r>
      <w:r w:rsidRPr="00E96106">
        <w:rPr>
          <w:rFonts w:ascii="Times New Roman" w:hAnsi="Times New Roman" w:cs="Times New Roman"/>
          <w:sz w:val="24"/>
          <w:szCs w:val="24"/>
        </w:rPr>
        <w:t xml:space="preserve"> [Video File].</w:t>
      </w:r>
    </w:p>
    <w:p w:rsidR="00226077" w:rsidRPr="00E96106" w:rsidRDefault="009E1252" w:rsidP="00226077">
      <w:pPr>
        <w:spacing w:line="480" w:lineRule="auto"/>
        <w:jc w:val="both"/>
        <w:rPr>
          <w:rFonts w:ascii="Times New Roman" w:hAnsi="Times New Roman" w:cs="Times New Roman"/>
          <w:sz w:val="24"/>
          <w:szCs w:val="24"/>
        </w:rPr>
      </w:pPr>
    </w:p>
    <w:p w:rsidR="00E55C8B" w:rsidRDefault="009E1252"/>
    <w:p w:rsidR="00E55C8B" w:rsidRDefault="009E1252"/>
    <w:p w:rsidR="00E55C8B" w:rsidRDefault="009E1252"/>
    <w:p w:rsidR="00E55C8B" w:rsidRDefault="009E1252"/>
    <w:sectPr w:rsidR="00E55C8B" w:rsidSect="00E55C8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1252" w:rsidRDefault="009E1252" w:rsidP="00B12525">
      <w:pPr>
        <w:spacing w:after="0" w:line="240" w:lineRule="auto"/>
      </w:pPr>
      <w:r>
        <w:separator/>
      </w:r>
    </w:p>
  </w:endnote>
  <w:endnote w:type="continuationSeparator" w:id="1">
    <w:p w:rsidR="009E1252" w:rsidRDefault="009E1252" w:rsidP="00B125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1252" w:rsidRDefault="009E1252" w:rsidP="00B12525">
      <w:pPr>
        <w:spacing w:after="0" w:line="240" w:lineRule="auto"/>
      </w:pPr>
      <w:r>
        <w:separator/>
      </w:r>
    </w:p>
  </w:footnote>
  <w:footnote w:type="continuationSeparator" w:id="1">
    <w:p w:rsidR="009E1252" w:rsidRDefault="009E1252" w:rsidP="00B125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C8B" w:rsidRPr="00E96106" w:rsidRDefault="009E1252">
    <w:pPr>
      <w:pStyle w:val="Header"/>
      <w:jc w:val="right"/>
      <w:rPr>
        <w:rFonts w:ascii="Times New Roman" w:hAnsi="Times New Roman" w:cs="Times New Roman"/>
        <w:sz w:val="24"/>
        <w:szCs w:val="24"/>
      </w:rPr>
    </w:pPr>
    <w:r w:rsidRPr="00E96106">
      <w:rPr>
        <w:rFonts w:ascii="Times New Roman" w:hAnsi="Times New Roman" w:cs="Times New Roman"/>
        <w:sz w:val="24"/>
        <w:szCs w:val="24"/>
      </w:rPr>
      <w:t>MENTAL HEALTH</w:t>
    </w:r>
    <w:r>
      <w:rPr>
        <w:rFonts w:ascii="Times New Roman" w:hAnsi="Times New Roman" w:cs="Times New Roman"/>
        <w:sz w:val="24"/>
        <w:szCs w:val="24"/>
      </w:rPr>
      <w:t xml:space="preserve">                                                                                                                      </w:t>
    </w:r>
    <w:r w:rsidRPr="00E96106">
      <w:rPr>
        <w:rFonts w:ascii="Times New Roman" w:hAnsi="Times New Roman" w:cs="Times New Roman"/>
        <w:sz w:val="24"/>
        <w:szCs w:val="24"/>
      </w:rPr>
      <w:t xml:space="preserve"> </w:t>
    </w:r>
    <w:sdt>
      <w:sdtPr>
        <w:rPr>
          <w:rFonts w:ascii="Times New Roman" w:hAnsi="Times New Roman" w:cs="Times New Roman"/>
          <w:sz w:val="24"/>
          <w:szCs w:val="24"/>
        </w:rPr>
        <w:id w:val="63969615"/>
        <w:docPartObj>
          <w:docPartGallery w:val="Page Numbers (Top of Page)"/>
          <w:docPartUnique/>
        </w:docPartObj>
      </w:sdtPr>
      <w:sdtContent>
        <w:r w:rsidR="00B12525" w:rsidRPr="00E96106">
          <w:rPr>
            <w:rFonts w:ascii="Times New Roman" w:hAnsi="Times New Roman" w:cs="Times New Roman"/>
            <w:sz w:val="24"/>
            <w:szCs w:val="24"/>
          </w:rPr>
          <w:fldChar w:fldCharType="begin"/>
        </w:r>
        <w:r w:rsidRPr="00E96106">
          <w:rPr>
            <w:rFonts w:ascii="Times New Roman" w:hAnsi="Times New Roman" w:cs="Times New Roman"/>
            <w:sz w:val="24"/>
            <w:szCs w:val="24"/>
          </w:rPr>
          <w:instrText xml:space="preserve"> PAGE   \* MERGEFORMAT </w:instrText>
        </w:r>
        <w:r w:rsidR="00B12525" w:rsidRPr="00E96106">
          <w:rPr>
            <w:rFonts w:ascii="Times New Roman" w:hAnsi="Times New Roman" w:cs="Times New Roman"/>
            <w:sz w:val="24"/>
            <w:szCs w:val="24"/>
          </w:rPr>
          <w:fldChar w:fldCharType="separate"/>
        </w:r>
        <w:r w:rsidR="0012734F">
          <w:rPr>
            <w:rFonts w:ascii="Times New Roman" w:hAnsi="Times New Roman" w:cs="Times New Roman"/>
            <w:noProof/>
            <w:sz w:val="24"/>
            <w:szCs w:val="24"/>
          </w:rPr>
          <w:t>3</w:t>
        </w:r>
        <w:r w:rsidR="00B12525" w:rsidRPr="00E96106">
          <w:rPr>
            <w:rFonts w:ascii="Times New Roman" w:hAnsi="Times New Roman" w:cs="Times New Roman"/>
            <w:sz w:val="24"/>
            <w:szCs w:val="24"/>
          </w:rPr>
          <w:fldChar w:fldCharType="end"/>
        </w:r>
      </w:sdtContent>
    </w:sdt>
  </w:p>
  <w:p w:rsidR="00E55C8B" w:rsidRDefault="009E125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C8B" w:rsidRPr="00E96106" w:rsidRDefault="009E1252">
    <w:pPr>
      <w:pStyle w:val="Header"/>
      <w:rPr>
        <w:rFonts w:ascii="Times New Roman" w:hAnsi="Times New Roman" w:cs="Times New Roman"/>
        <w:sz w:val="24"/>
        <w:szCs w:val="24"/>
      </w:rPr>
    </w:pPr>
    <w:r w:rsidRPr="00E96106">
      <w:rPr>
        <w:rFonts w:ascii="Times New Roman" w:hAnsi="Times New Roman" w:cs="Times New Roman"/>
        <w:sz w:val="24"/>
        <w:szCs w:val="24"/>
      </w:rPr>
      <w:t>Running Head: MENTAL HEALTH</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12525"/>
    <w:rsid w:val="0012734F"/>
    <w:rsid w:val="009E1252"/>
    <w:rsid w:val="00B1252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04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2857"/>
    <w:rPr>
      <w:color w:val="0000FF" w:themeColor="hyperlink"/>
      <w:u w:val="single"/>
    </w:rPr>
  </w:style>
  <w:style w:type="paragraph" w:styleId="Header">
    <w:name w:val="header"/>
    <w:basedOn w:val="Normal"/>
    <w:link w:val="HeaderChar"/>
    <w:uiPriority w:val="99"/>
    <w:unhideWhenUsed/>
    <w:rsid w:val="001428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857"/>
  </w:style>
  <w:style w:type="paragraph" w:styleId="Footer">
    <w:name w:val="footer"/>
    <w:basedOn w:val="Normal"/>
    <w:link w:val="FooterChar"/>
    <w:uiPriority w:val="99"/>
    <w:semiHidden/>
    <w:unhideWhenUsed/>
    <w:rsid w:val="001428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4285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37542"/>
    <w:pPr>
      <w:spacing w:line="240" w:lineRule="auto"/>
    </w:pPr>
    <w:rPr>
      <w:sz w:val="20"/>
      <w:szCs w:val="20"/>
    </w:rPr>
  </w:style>
  <w:style w:type="character" w:customStyle="1" w:styleId="CommentTextChar">
    <w:name w:val="Comment Text Char"/>
    <w:basedOn w:val="DefaultParagraphFont"/>
    <w:link w:val="CommentText"/>
    <w:uiPriority w:val="99"/>
    <w:semiHidden/>
    <w:rsid w:val="00C37542"/>
    <w:rPr>
      <w:sz w:val="20"/>
      <w:szCs w:val="20"/>
    </w:rPr>
  </w:style>
  <w:style w:type="paragraph" w:styleId="BalloonText">
    <w:name w:val="Balloon Text"/>
    <w:basedOn w:val="Normal"/>
    <w:link w:val="BalloonTextChar"/>
    <w:uiPriority w:val="99"/>
    <w:semiHidden/>
    <w:unhideWhenUsed/>
    <w:rsid w:val="00F44C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C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ontent.ashford.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shford.instructure.com/courses/11552/external_tools/retrieve?display=borderless&amp;url=https%3A%2F%2Fcontent.ashford.edu%2Flti%3Fbookcode%3DAUHCA205.14.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3</cp:revision>
  <dcterms:created xsi:type="dcterms:W3CDTF">2017-10-31T12:57:00Z</dcterms:created>
  <dcterms:modified xsi:type="dcterms:W3CDTF">2017-10-31T13:10:00Z</dcterms:modified>
</cp:coreProperties>
</file>